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74ea7"/>
          <w:sz w:val="28"/>
          <w:szCs w:val="28"/>
        </w:rPr>
      </w:pPr>
      <w:r w:rsidDel="00000000" w:rsidR="00000000" w:rsidRPr="00000000">
        <w:rPr>
          <w:b w:val="1"/>
          <w:color w:val="674ea7"/>
          <w:sz w:val="28"/>
          <w:szCs w:val="28"/>
          <w:rtl w:val="0"/>
        </w:rPr>
        <w:t xml:space="preserve">GLOBE Weather Workshop Implementation Planning Guide</w:t>
      </w:r>
    </w:p>
    <w:p w:rsidR="00000000" w:rsidDel="00000000" w:rsidP="00000000" w:rsidRDefault="00000000" w:rsidRPr="00000000" w14:paraId="00000002">
      <w:pPr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Training Discussion Notes: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Learning Sequence 1 - Ideas for working with my audience(s):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Learning Sequence 2 - Ideas for working with my audience(s):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Learning Sequence 3 - Ideas for working with my audience(s):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What are my goals/objectives for implementation?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Short term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(in the next 12 months)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Long term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(12 months-5 years)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What audience/stakeholders will I engage?</w:t>
      </w: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Target Audiences: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Partner Organizations: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Considerations (timing, funding, etc);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What are my key messages going to be?</w:t>
      </w: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Informational needs of my audience(s):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What steps are needed to achieve my implementation goals?</w:t>
      </w: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10"/>
        <w:gridCol w:w="4950"/>
        <w:tblGridChange w:id="0">
          <w:tblGrid>
            <w:gridCol w:w="8010"/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Activities/Events/Deliverables: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Resources needed: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What steps are needed to achieve my implementation goals? (continued)</w:t>
      </w: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10"/>
        <w:gridCol w:w="4950"/>
        <w:tblGridChange w:id="0">
          <w:tblGrid>
            <w:gridCol w:w="8010"/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Activities/Events/Deliverables: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Resources needed: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Notes &amp; ideas for my implementation:</w:t>
      </w: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Adapted from </w:t>
    </w:r>
    <w:hyperlink r:id="rId1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https://www.slideshare.net/NeuroDevNet/dissemination-guide-of-guides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lideshare.net/NeuroDevNet/dissemination-guide-of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